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Губернатора Самарской области от 10.06.2013 N 140</w:t>
              <w:br/>
              <w:t xml:space="preserve">(ред. от 31.08.2023)</w:t>
              <w:br/>
              <w:t xml:space="preserve">"Об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деятельности"</w:t>
              <w:br/>
              <w:t xml:space="preserve">(вместе с "Положением о порядке присуждения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июня 2013 г. N 140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ПРЕМИЙ ГУБЕРНАТОРА САМАРСКОЙ ОБЛАСТИ</w:t>
      </w:r>
    </w:p>
    <w:p>
      <w:pPr>
        <w:pStyle w:val="2"/>
        <w:jc w:val="center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2"/>
        <w:jc w:val="center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2"/>
        <w:jc w:val="center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22.12.2014 </w:t>
            </w:r>
            <w:hyperlink w:history="0" r:id="rId7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, от 14.03.2016 </w:t>
            </w:r>
            <w:hyperlink w:history="0" r:id="rId8" w:tooltip="Постановление Губернатора Самарской области от 14.03.2016 N 57 &quot;О внесении изменения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21.06.2018 </w:t>
            </w:r>
            <w:hyperlink w:history="0" r:id="rId9" w:tooltip="Постановление Губернатора Самарской области от 21.06.2018 N 106 &quot;О внесении изменения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10" w:tooltip="Постановление Губернатора Самарской области от 02.08.2018 N 140 &quot;О внесении изменений в отдельные постановления Губернатора Самарской области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03.04.2020 </w:t>
            </w:r>
            <w:hyperlink w:history="0" r:id="rId11" w:tooltip="Постановление Губернатора Самарской области от 03.04.2020 N 71 &quot;О внесении изменений в отдельные постановления Губернатора Самарской област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2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популяризации спорта, стимулирования творческой, учебной и научной деятельности, а также развития студенческого самоуправления и общественной активности учащейся молодежи постановляю: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премию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премию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научной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премию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общественной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премию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культурной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премию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спортивной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6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присуждения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расходное обязательство Самарской области, возникающее в результате принятия настоящего Постановления, исполняется Самарской областью самостоятельно за счет средств областного бюджета в пределах предусматриваемого министерству образования и науки Самарской области в установленном порядке объема бюджетных ассигнований на выплату премий Губернатора Самарской области, учрежденных </w:t>
      </w:r>
      <w:hyperlink w:history="0" w:anchor="P17" w:tooltip="1. Учредить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Постановления.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Установить, что в 2016 году к расходным обязательствам Самарской области относится выплата студентке ФГБОУ ВПО "Поволжская государственная социально-гуманитарная академия" Красновой Ирине Владимировне премии Губернатора Самарской области, присужденной </w:t>
      </w:r>
      <w:hyperlink w:history="0" r:id="rId19" w:tooltip="Распоряжение Губернатора Самарской области от 23.12.2015 N 756-р &quot;О прису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(вместе со &quot;Списком обучающихся в профессиональных образовательных организациях и организациях высшего образования в Самарской области, достигших значительных результатов в уче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Самарской области от 23.12.2015 N 756-р "О присуждении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деятельности", в размере 17 400 рублей.</w:t>
      </w:r>
    </w:p>
    <w:p>
      <w:pPr>
        <w:pStyle w:val="0"/>
        <w:jc w:val="both"/>
      </w:pPr>
      <w:r>
        <w:rPr>
          <w:sz w:val="20"/>
        </w:rPr>
        <w:t xml:space="preserve">(пп. 3.1 введен </w:t>
      </w:r>
      <w:hyperlink w:history="0" r:id="rId20" w:tooltip="Постановление Губернатора Самарской области от 14.03.2016 N 57 &quot;О внесении изменения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14.03.2016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Установить, что расходное обязательство, возникающее на основании </w:t>
      </w:r>
      <w:hyperlink w:history="0" w:anchor="P31" w:tooltip="3.1. Установить, что в 2016 году к расходным обязательствам Самарской области относится выплата студентке ФГБОУ ВПО &quot;Поволжская государственная социально-гуманитарная академия&quot; Красновой Ирине Владимировне премии Губернатора Самарской области, присужденной распоряжением Губернатора Самарской области от 23.12.2015 N 756-р &quot;О прису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...">
        <w:r>
          <w:rPr>
            <w:sz w:val="20"/>
            <w:color w:val="0000ff"/>
          </w:rPr>
          <w:t xml:space="preserve">пункта 3.1</w:t>
        </w:r>
      </w:hyperlink>
      <w:r>
        <w:rPr>
          <w:sz w:val="20"/>
        </w:rPr>
        <w:t xml:space="preserve"> настоящего Постановления, исполняется Самарской областью самостоятельно за счет средств областного бюджета в пределах общего объема бюджетных ассигнований, предусматриваемого в установленном порядке министерству образования и науки Самарской области на 2016 год.</w:t>
      </w:r>
    </w:p>
    <w:p>
      <w:pPr>
        <w:pStyle w:val="0"/>
        <w:jc w:val="both"/>
      </w:pPr>
      <w:r>
        <w:rPr>
          <w:sz w:val="20"/>
        </w:rPr>
        <w:t xml:space="preserve">(пп. 3.2 введен </w:t>
      </w:r>
      <w:hyperlink w:history="0" r:id="rId21" w:tooltip="Постановление Губернатора Самарской области от 14.03.2016 N 57 &quot;О внесении изменения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14.03.2016 N 57)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Установить, что в 2018 году к расходным обязательствам Самарской области относится выплата студенту Самарского государственного университета путей сообщения Ефанкину Никите Константиновичу премии Губернатора Самарской области, присужденной </w:t>
      </w:r>
      <w:hyperlink w:history="0" r:id="rId22" w:tooltip="Распоряжение Губернатора Самарской области от 20.12.2017 N 736-р &quot;О прису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Самарской области от 20.12.2017 N 736-р "О присуждении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деятельности", в размере 17 400 рублей.</w:t>
      </w:r>
    </w:p>
    <w:p>
      <w:pPr>
        <w:pStyle w:val="0"/>
        <w:jc w:val="both"/>
      </w:pPr>
      <w:r>
        <w:rPr>
          <w:sz w:val="20"/>
        </w:rPr>
        <w:t xml:space="preserve">(пп. 3.3 введен </w:t>
      </w:r>
      <w:hyperlink w:history="0" r:id="rId23" w:tooltip="Постановление Губернатора Самарской области от 02.08.2018 N 140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02.08.2018 N 140)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Установить, что расходное обязательство, возникающее на основании </w:t>
      </w:r>
      <w:hyperlink w:history="0" w:anchor="P35" w:tooltip="3.3. Установить, что в 2018 году к расходным обязательствам Самарской области относится выплата студенту Самарского государственного университета путей сообщения Ефанкину Никите Константиновичу премии Губернатора Самарской области, присужденной распоряжением Губернатора Самарской области от 20.12.2017 N 736-р &quot;О прису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...">
        <w:r>
          <w:rPr>
            <w:sz w:val="20"/>
            <w:color w:val="0000ff"/>
          </w:rPr>
          <w:t xml:space="preserve">подпункта 3.3</w:t>
        </w:r>
      </w:hyperlink>
      <w:r>
        <w:rPr>
          <w:sz w:val="20"/>
        </w:rPr>
        <w:t xml:space="preserve"> настоящего Постановления, исполняется Самарской областью самостоятельно за счет средств областного бюджета в пределах общего объема бюджетных ассигнований, предусматриваемого в установленном порядке министерству образования и науки Самарской области на 2018 год.</w:t>
      </w:r>
    </w:p>
    <w:p>
      <w:pPr>
        <w:pStyle w:val="0"/>
        <w:jc w:val="both"/>
      </w:pPr>
      <w:r>
        <w:rPr>
          <w:sz w:val="20"/>
        </w:rPr>
        <w:t xml:space="preserve">(пп. 3.4 введен </w:t>
      </w:r>
      <w:hyperlink w:history="0" r:id="rId24" w:tooltip="Постановление Губернатора Самарской области от 02.08.2018 N 140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02.08.2018 N 140)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Установить, что в 2020 году к расходным обязательствам Самарской области относится выплата студентке Самарского юридического института Федеральной службы исполнения наказаний Еремеевой Татьяне Петровне премии Губернатора Самарской области, присужденной распоряжением Губернатора Самарской области от 20.12.2019 N 562-р "О присуждении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деятельности", в размере 17 400 рублей.</w:t>
      </w:r>
    </w:p>
    <w:p>
      <w:pPr>
        <w:pStyle w:val="0"/>
        <w:jc w:val="both"/>
      </w:pPr>
      <w:r>
        <w:rPr>
          <w:sz w:val="20"/>
        </w:rPr>
        <w:t xml:space="preserve">(пп. 3.5 введен </w:t>
      </w:r>
      <w:hyperlink w:history="0" r:id="rId25" w:tooltip="Постановление Губернатора Самарской области от 03.04.2020 N 71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03.04.2020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Установить, что расходное обязательство, возникающее на основании </w:t>
      </w:r>
      <w:hyperlink w:history="0" w:anchor="P39" w:tooltip="3.5. Установить, что в 2020 году к расходным обязательствам Самарской области относится выплата студентке Самарского юридического института Федеральной службы исполнения наказаний Еремеевой Татьяне Петровне премии Губернатора Самарской области, присужденной распоряжением Губернатора Самарской области от 20.12.2019 N 562-р &quot;О прису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...">
        <w:r>
          <w:rPr>
            <w:sz w:val="20"/>
            <w:color w:val="0000ff"/>
          </w:rPr>
          <w:t xml:space="preserve">подпункта 3.5</w:t>
        </w:r>
      </w:hyperlink>
      <w:r>
        <w:rPr>
          <w:sz w:val="20"/>
        </w:rPr>
        <w:t xml:space="preserve"> настоящего Постановления, исполняется Самарской областью самостоятельно за счет средств областного бюджета в пределах общего объема бюджетных ассигнований, предусматриваемого в установленном порядке министерству образования и науки Самарской области на 2020 год.</w:t>
      </w:r>
    </w:p>
    <w:p>
      <w:pPr>
        <w:pStyle w:val="0"/>
        <w:jc w:val="both"/>
      </w:pPr>
      <w:r>
        <w:rPr>
          <w:sz w:val="20"/>
        </w:rPr>
        <w:t xml:space="preserve">(пп. 3.6 введен </w:t>
      </w:r>
      <w:hyperlink w:history="0" r:id="rId26" w:tooltip="Постановление Губернатора Самарской области от 03.04.2020 N 71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Самарской области от 03.04.2020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31.08.2023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Н.И.МЕРКУШКИН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10 июня 2013 г. N 140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ПРИСУЖДЕНИЯ ПРЕМИЙ ГУБЕРНАТОРА САМАРСКОЙ ОБЛАСТИ</w:t>
      </w:r>
    </w:p>
    <w:p>
      <w:pPr>
        <w:pStyle w:val="2"/>
        <w:jc w:val="center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2"/>
        <w:jc w:val="center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2"/>
        <w:jc w:val="center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22.12.2014 </w:t>
            </w:r>
            <w:hyperlink w:history="0" r:id="rId28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, от 21.06.2018 </w:t>
            </w:r>
            <w:hyperlink w:history="0" r:id="rId29" w:tooltip="Постановление Губернатора Самарской области от 21.06.2018 N 106 &quot;О внесении изменения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30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 Премия Губернатора Самарской области является единовременной выплатой, назначаемой обучающимся профессиональных образовательных организаций, организаций высшего образования в Самарской области очной формы обучения, имеющим достижения в учебной, научной, общественной, культурной и спортивной деятельности, при условии их успешной учебной деятельности (отсутствии академических задолженностей) в течение одного учебного года, предшествовавшего ее присуждению.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Премия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 деятельности (далее - Премия в учебной деятельности), присуждается ежегодно обучающимся, получившим по итогам промежуточной аттестации в предыдущем учебном году оценки "отлично" и получившим не менее одной награды (диплома) за успехи в учебной деятельности за период двух учебных годов, предшествующих ее назначению.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Премия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научной деятельности (далее - Премия в научной деятельности), присуждается ежегодно обучающимся, имеющим не менее одной публикации в научном (учебно-научном, учебно-методическом) международном, всероссийском, региональном или ведомственном издании, в издании профессиональной образовательной организации, организации высшего образования, иной организации и (или) не менее одного диплома участника и (или) призера научных и научно-практических конференций за период двух учебных годов, предшествующих ее назначению.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Премия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общественной деятельности (далее - Премия в общественной деятельности), присуждается ежегодно обучающимся, систематически участвующим в проведении социально ориентированной, культурной (культурно-просветительной, культурно-воспитательной) деятельности в форме шефской помощи, благотворительных акций и иных подобных формах, общественно значимых культурно-массовых мероприятий, в деятельности по информационному обеспечению общественно значимых мероприятий, общественной жизни профессиональной образовательной организации или организации высшего образования, в обеспечении защиты прав обучающихся, в безвозмездном выполнении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 иной аналогичной деятельности (далее - общественная деятельность), за период двух учебных годов, предшествующих ее назначению. Премия в общественной деятельности также присуждается лауреатам областного конкурса "Студент года".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Премия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культурной деятельности (далее - Премия в культурной деятельности), присуждается ежегодно обучающимся, систематически участвовавшим в публичной культурно-творческой деятельности и (или) получившим не менее одной награды (приза) за результаты культурно-творческой деятельности, проводимой профессиональной образовательной организацией или организацией высшего образования или иной организацией, в том числе в рамках конкурса, смотра и иного аналогичного международного, всероссийского, регионального или ведомственного мероприятия, за период двух учебных годов, предшествующих ее назначению.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Премия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спортивной деятельности (далее - Премия в спортивной деятельности), присуждается ежегодно обучающимся, систематически участвующим в спортивных мероприятиях и (или) получившим не менее одной награды (приза) за результаты в спортивной деятельности, осуществленной ими в рамках спортивных международных, всероссийских, региональных, ведомственных мероприятий, проводимых профессиональной образовательной организацией или организацией высшего образования, иной организацией, за период двух учебных годов, предшествующих ее назначению.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Присуждение премии Губернатора Самарской области одному и тому же обучающемуся по нескольким номинациям одновременно не допускается.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Ежегодно присуждаются: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восемь Премий в учебной деятельности в размере 20 000 (двадцати тысяч) рублей каждая;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двенадцать Премий в научной деятельности в размере 20 000 (двадцати тысяч) рублей каждая;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четырнадцать Премий в общественной деятельности в размере 20 000 (двадцати тысяч) рублей каждая;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восемь Премий в культурной деятельности в размере 20 000 (двадцати тысяч) рублей каждая;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восемь Премий в спортивной деятельности в размере 20 000 (двадцати тысяч) рублей каждая.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премий, установленные настоящим пунктом, указаны с учетом налога на доходы физических лиц.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Кандидаты на присуждение Премий в учебной, научной, общественной, культурной и спортивной деятельности выдвигаются советами профессиональных образовательных организаций Самарской области, учеными советами организаций высшего образования Самарской области и направляются на согласование в совет директоров профессиональных образовательных организаций Самарской области и совет ректоров вузов Самарской области в срок до 10 сентября текущего года.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7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31.08.2023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директоров профессиональных образовательных организаций Самарской области и совет ректоров вузов Самарской области после выдвижения органами, указанными в </w:t>
      </w:r>
      <w:hyperlink w:history="0" w:anchor="P91" w:tooltip="9. Кандидаты на присуждение Премий в учебной, научной, общественной, культурной и спортивной деятельности выдвигаются советами профессиональных образовательных организаций Самарской области, учеными советами организаций высшего образования Самарской области и направляются на согласование в совет директоров профессиональных образовательных организаций Самарской области и совет ректоров вузов Самарской области в срок до 10 сентября текущего года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кандидатов на получение Премий подготавливают согласованные предложения по присуждению Премий в учебной, научной, общественной, культурной и спортивной деятельности с указанием конкретных достижений (заслуг) кандидатов и направляют их на согласование в общественную организацию "Ассоциация профсоюзных организаций студентов Самарской области" в срок до 20 сентября текущего года в соответствии с количеством Премий в учебной, научной, общественной, культурной и спортивной деятельности, установленным </w:t>
      </w:r>
      <w:hyperlink w:history="0" w:anchor="P84" w:tooltip="8. Ежегодно присуждаютс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8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31.08.2023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Согласованные предложения по присуждению Премий в учебной, научной, общественной, культурной и спортивной деятельности с указанием конкретных достижений (заслуг) кандидатов направляются на рассмотрение в министерство образования и науки Самарской области в срок до 1 октября текущего года в соответствии с количеством Премий, установленным </w:t>
      </w:r>
      <w:hyperlink w:history="0" w:anchor="P84" w:tooltip="8. Ежегодно присуждаютс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9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31.08.2023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12 - 13. Утратили силу. - </w:t>
      </w:r>
      <w:hyperlink w:history="0" r:id="rId40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Самарской области от 31.08.2023 N 158.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Предложения по присуждению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деятельности, направляемые в адрес министерства образования и науки Самарской области, должны содержать: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обучающихся профессиональных образовательных организаций и организаций высшего образования в Самарской области в соответствии с количеством присуждаемых Премий, указанным в </w:t>
      </w:r>
      <w:hyperlink w:history="0" w:anchor="P84" w:tooltip="8. Ежегодно присуждаютс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Самарской области от 22.12.2014 N 318 &quot;О внесении изменений в отдельные постановления Губернатор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22.12.2014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(копии) зачетных книжек кандидатов на присуждение Премий в учебной, научной, общественной, культурной и спортивной деятельности;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наград (дипломов) за успехи в учебной деятельности - для кандидатов на присуждение Премий в учебной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дипломов участника и (или) призера научных и научно-практических конференций, списки научных публикаций - для кандидатов на присуждение Премий в научной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характеристики с указанием конкретных заслуг в области общественной, культурной и спортивной деятельности - для кандидатов на присуждение Премий в общественной, культурной и 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участие в общественной деятельности, - для кандидатов на присуждение Премий в общественной деятельности;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участие кандидатов в мероприятиях, указанных в </w:t>
      </w:r>
      <w:hyperlink w:history="0" w:anchor="P79" w:tooltip="5. Премия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культурной деятельности (далее - Премия в культурной деятельности), присуждается ежегодно обучающимся, систематически участвовавшим в публичной культурно-творческой деятельности и (или) получившим не менее одной награды (приза) за результаты культурно-творческой деятельности, проводимой профессиональной образовательной..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81" w:tooltip="6. Премия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спортивной деятельности (далее - Премия в спортивной деятельности), присуждается ежегодно обучающимся, систематически участвующим в спортивных мероприятиях и (или) получившим не менее одной награды (приза) за результаты в спортивной деятельности, осуществленной ими в рамках спортивных международных, всероссийских, реги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и (или) копии наград (призов) за результаты в спортивной и культурно-творческой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Предложения по присуждению Премий в учебной, научной, общественной, культурной и спортивной деятельности рассматриваются на заседании комиссии по присуждению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 (далее - комиссия), сформированной из представителей органов государственной власти Самарской области, представителей совета директоров профессиональных образовательных организаций Самарской области, совета ректоров вузов Самарской области, общественной организации "Ассоциация профсоюзных организаций студентов Самарской области" и иных экспертов. Состав комиссии утверждается распоряжением министерства образования и науки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31.08.2023 N 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кандидатов на присуждение указанных Премий осуществляется комиссией на основании количественных показателей заслуг, указанных в абзацах с </w:t>
      </w:r>
      <w:hyperlink w:history="0" w:anchor="P103" w:tooltip="копии наград (дипломов) за успехи в учебной деятельности - для кандидатов на присуждение Премий в учебной деятельности;">
        <w:r>
          <w:rPr>
            <w:sz w:val="20"/>
            <w:color w:val="0000ff"/>
          </w:rPr>
          <w:t xml:space="preserve">четвертого</w:t>
        </w:r>
      </w:hyperlink>
      <w:r>
        <w:rPr>
          <w:sz w:val="20"/>
        </w:rPr>
        <w:t xml:space="preserve"> по </w:t>
      </w:r>
      <w:hyperlink w:history="0" w:anchor="P107" w:tooltip="документы, подтверждающие участие кандидатов в мероприятиях, указанных в пунктах 5 - 6 настоящего Положения, и (или) копии наград (призов) за результаты в спортивной и культурно-творческой деятельности.">
        <w:r>
          <w:rPr>
            <w:sz w:val="20"/>
            <w:color w:val="0000ff"/>
          </w:rPr>
          <w:t xml:space="preserve">восьмой пункта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комиссии по присуждению премий кандидатам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Премии в учебной, научной, общественной, культурной и спортивной деятельности присуждаются распоряжением Губернатора Самарской области на основании представления министерства образования и науки Самарской области, основанного на предложениях комиссии.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44" w:tooltip="Постановление Губернатора Самарской области от 21.06.2018 N 106 &quot;О внесении изменения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21.06.2018 N 106)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Утратил силу. - </w:t>
      </w:r>
      <w:hyperlink w:history="0" r:id="rId45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Самарской области от 31.08.2023 N 158.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образования и науки Самарской области обеспечивает единовременное перечисление средств, выделяемых из областного бюджета на выплату Премий в учебной, научной, общественной, культурной и спортивной деятельности, на лицевые счета обучающихся, которым она присуждена. Премии в учебной, научной, общественной, культурной и спортивной деятельности выплачиваются не позднее 20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Основанием для отказа в присуждении премии Губернатора Самарской области является несоответствие лица, претендующего на получение премии Губернатора Самарской области, критериям, установленным </w:t>
      </w:r>
      <w:hyperlink w:history="0" w:anchor="P71" w:tooltip="1. Премия Губернатора Самарской области является единовременной выплатой, назначаемой обучающимся профессиональных образовательных организаций, организаций высшего образования в Самарской области очной формы обучения, имеющим достижения в учебной, научной, общественной, культурной и спортивной деятельности, при условии их успешной учебной деятельности (отсутствии академических задолженностей) в течение одного учебного года, предшествовавшего ее присуждению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81" w:tooltip="6. Премия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спортивной деятельности (далее - Премия в спортивной деятельности), присуждается ежегодно обучающимся, систематически участвующим в спортивных мероприятиях и (или) получившим не менее одной награды (приза) за результаты в спортивной деятельности, осуществленной ими в рамках спортивных международных, всероссийских, реги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и (или) представление неполного пакета документов, установленного </w:t>
      </w:r>
      <w:hyperlink w:history="0" w:anchor="P98" w:tooltip="14. Предложения по присуждению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, направляемые в адрес министерства образования и науки Самарской области, должны содержать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Списки обучающихся, удостоенных Премий в учебной, научной, общественной, культурной и спортивной деятельности, размещаются на сайте Правительства Самарской области и публикуются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присуждения премий 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right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right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СЕРТИФИКАТ</w:t>
      </w:r>
    </w:p>
    <w:p>
      <w:pPr>
        <w:pStyle w:val="0"/>
        <w:jc w:val="center"/>
      </w:pPr>
      <w:r>
        <w:rPr>
          <w:sz w:val="20"/>
        </w:rPr>
        <w:t xml:space="preserve">О ПРИСУЖДЕНИИ ПРЕМИИ ГУБЕРНАТОРА САМАРСКОЙ ОБЛАСТИ</w:t>
      </w:r>
    </w:p>
    <w:p>
      <w:pPr>
        <w:pStyle w:val="0"/>
        <w:jc w:val="center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center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center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center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6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Самарской области от 31.08.2023 N 158.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присуждения премий 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right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right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СЕРТИФИКАТ</w:t>
      </w:r>
    </w:p>
    <w:p>
      <w:pPr>
        <w:pStyle w:val="0"/>
        <w:jc w:val="center"/>
      </w:pPr>
      <w:r>
        <w:rPr>
          <w:sz w:val="20"/>
        </w:rPr>
        <w:t xml:space="preserve">О ПРИСУЖДЕНИИ ПРЕМИИ ГУБЕРНАТОРА САМАРСКОЙ ОБЛАСТИ</w:t>
      </w:r>
    </w:p>
    <w:p>
      <w:pPr>
        <w:pStyle w:val="0"/>
        <w:jc w:val="center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center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center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center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7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Самарской области от 31.08.2023 N 158.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присуждения премий 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right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right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СЕРТИФИКАТ</w:t>
      </w:r>
    </w:p>
    <w:p>
      <w:pPr>
        <w:pStyle w:val="0"/>
        <w:jc w:val="center"/>
      </w:pPr>
      <w:r>
        <w:rPr>
          <w:sz w:val="20"/>
        </w:rPr>
        <w:t xml:space="preserve">О ПРИСУЖДЕНИИ ПРЕМИИ ГУБЕРНАТОРА САМАРСКОЙ ОБЛАСТИ</w:t>
      </w:r>
    </w:p>
    <w:p>
      <w:pPr>
        <w:pStyle w:val="0"/>
        <w:jc w:val="center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center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center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center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8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Самарской области от 31.08.2023 N 158.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присуждения премий 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right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right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СЕРТИФИКАТ</w:t>
      </w:r>
    </w:p>
    <w:p>
      <w:pPr>
        <w:pStyle w:val="0"/>
        <w:jc w:val="center"/>
      </w:pPr>
      <w:r>
        <w:rPr>
          <w:sz w:val="20"/>
        </w:rPr>
        <w:t xml:space="preserve">О ПРИСУЖДЕНИИ ПРЕМИИ ГУБЕРНАТОРА САМАРСКОЙ ОБЛАСТИ</w:t>
      </w:r>
    </w:p>
    <w:p>
      <w:pPr>
        <w:pStyle w:val="0"/>
        <w:jc w:val="center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center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center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center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9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Самарской области от 31.08.2023 N 158.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присуждения премий 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right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right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right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СЕРТИФИКАТ</w:t>
      </w:r>
    </w:p>
    <w:p>
      <w:pPr>
        <w:pStyle w:val="0"/>
        <w:jc w:val="center"/>
      </w:pPr>
      <w:r>
        <w:rPr>
          <w:sz w:val="20"/>
        </w:rPr>
        <w:t xml:space="preserve">О ПРИСУЖДЕНИИ ПРЕМИИ ГУБЕРНАТОРА САМАРСКОЙ ОБЛАСТИ</w:t>
      </w:r>
    </w:p>
    <w:p>
      <w:pPr>
        <w:pStyle w:val="0"/>
        <w:jc w:val="center"/>
      </w:pPr>
      <w:r>
        <w:rPr>
          <w:sz w:val="20"/>
        </w:rPr>
        <w:t xml:space="preserve">ОБУЧАЮЩИМСЯ ПРОФЕССИОНАЛЬНЫХ ОБРАЗОВАТЕЛЬНЫХ ОРГАНИЗАЦИЙ</w:t>
      </w:r>
    </w:p>
    <w:p>
      <w:pPr>
        <w:pStyle w:val="0"/>
        <w:jc w:val="center"/>
      </w:pPr>
      <w:r>
        <w:rPr>
          <w:sz w:val="20"/>
        </w:rPr>
        <w:t xml:space="preserve">И ОРГАНИЗАЦИЙ ВЫСШЕГО ОБРАЗОВАНИЯ В САМАРСКОЙ ОБЛАСТИ,</w:t>
      </w:r>
    </w:p>
    <w:p>
      <w:pPr>
        <w:pStyle w:val="0"/>
        <w:jc w:val="center"/>
      </w:pPr>
      <w:r>
        <w:rPr>
          <w:sz w:val="20"/>
        </w:rPr>
        <w:t xml:space="preserve">ДОСТИГШИМ ЗНАЧИТЕЛЬНЫХ РЕЗУЛЬТАТОВ В УЧЕБНОЙ, НАУЧНОЙ,</w:t>
      </w:r>
    </w:p>
    <w:p>
      <w:pPr>
        <w:pStyle w:val="0"/>
        <w:jc w:val="center"/>
      </w:pPr>
      <w:r>
        <w:rPr>
          <w:sz w:val="20"/>
        </w:rPr>
        <w:t xml:space="preserve">ОБЩЕСТВЕННОЙ, КУЛЬТУРНОЙ И СПОРТИВНОЙ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0" w:tooltip="Постановление Губернатора Самарской области от 31.08.2023 N 158 &quot;О внесении изменений в постановление Губернатора Самарской области от 10.06.2013 N 140 &quot;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Самарской области от 31.08.2023 N 158.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Самарской области от 10.06.2013 N 140</w:t>
            <w:br/>
            <w:t>(ред. от 31.08.2023)</w:t>
            <w:br/>
            <w:t>"Об учреждении премий Губернатора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56&amp;n=66032&amp;dst=100005" TargetMode = "External"/>
	<Relationship Id="rId8" Type="http://schemas.openxmlformats.org/officeDocument/2006/relationships/hyperlink" Target="https://login.consultant.ru/link/?req=doc&amp;base=RLAW256&amp;n=78827&amp;dst=100005" TargetMode = "External"/>
	<Relationship Id="rId9" Type="http://schemas.openxmlformats.org/officeDocument/2006/relationships/hyperlink" Target="https://login.consultant.ru/link/?req=doc&amp;base=RLAW256&amp;n=107273&amp;dst=100005" TargetMode = "External"/>
	<Relationship Id="rId10" Type="http://schemas.openxmlformats.org/officeDocument/2006/relationships/hyperlink" Target="https://login.consultant.ru/link/?req=doc&amp;base=RLAW256&amp;n=108641&amp;dst=100008" TargetMode = "External"/>
	<Relationship Id="rId11" Type="http://schemas.openxmlformats.org/officeDocument/2006/relationships/hyperlink" Target="https://login.consultant.ru/link/?req=doc&amp;base=RLAW256&amp;n=130567&amp;dst=100008" TargetMode = "External"/>
	<Relationship Id="rId12" Type="http://schemas.openxmlformats.org/officeDocument/2006/relationships/hyperlink" Target="https://login.consultant.ru/link/?req=doc&amp;base=RLAW256&amp;n=172915&amp;dst=100005" TargetMode = "External"/>
	<Relationship Id="rId13" Type="http://schemas.openxmlformats.org/officeDocument/2006/relationships/hyperlink" Target="https://login.consultant.ru/link/?req=doc&amp;base=RLAW256&amp;n=66032&amp;dst=100006" TargetMode = "External"/>
	<Relationship Id="rId14" Type="http://schemas.openxmlformats.org/officeDocument/2006/relationships/hyperlink" Target="https://login.consultant.ru/link/?req=doc&amp;base=RLAW256&amp;n=66032&amp;dst=100006" TargetMode = "External"/>
	<Relationship Id="rId15" Type="http://schemas.openxmlformats.org/officeDocument/2006/relationships/hyperlink" Target="https://login.consultant.ru/link/?req=doc&amp;base=RLAW256&amp;n=66032&amp;dst=100006" TargetMode = "External"/>
	<Relationship Id="rId16" Type="http://schemas.openxmlformats.org/officeDocument/2006/relationships/hyperlink" Target="https://login.consultant.ru/link/?req=doc&amp;base=RLAW256&amp;n=66032&amp;dst=100006" TargetMode = "External"/>
	<Relationship Id="rId17" Type="http://schemas.openxmlformats.org/officeDocument/2006/relationships/hyperlink" Target="https://login.consultant.ru/link/?req=doc&amp;base=RLAW256&amp;n=66032&amp;dst=100006" TargetMode = "External"/>
	<Relationship Id="rId18" Type="http://schemas.openxmlformats.org/officeDocument/2006/relationships/hyperlink" Target="https://login.consultant.ru/link/?req=doc&amp;base=RLAW256&amp;n=66032&amp;dst=100006" TargetMode = "External"/>
	<Relationship Id="rId19" Type="http://schemas.openxmlformats.org/officeDocument/2006/relationships/hyperlink" Target="https://login.consultant.ru/link/?req=doc&amp;base=RLAW256&amp;n=76939" TargetMode = "External"/>
	<Relationship Id="rId20" Type="http://schemas.openxmlformats.org/officeDocument/2006/relationships/hyperlink" Target="https://login.consultant.ru/link/?req=doc&amp;base=RLAW256&amp;n=78827&amp;dst=100005" TargetMode = "External"/>
	<Relationship Id="rId21" Type="http://schemas.openxmlformats.org/officeDocument/2006/relationships/hyperlink" Target="https://login.consultant.ru/link/?req=doc&amp;base=RLAW256&amp;n=78827&amp;dst=100007" TargetMode = "External"/>
	<Relationship Id="rId22" Type="http://schemas.openxmlformats.org/officeDocument/2006/relationships/hyperlink" Target="https://login.consultant.ru/link/?req=doc&amp;base=RLAW256&amp;n=102150" TargetMode = "External"/>
	<Relationship Id="rId23" Type="http://schemas.openxmlformats.org/officeDocument/2006/relationships/hyperlink" Target="https://login.consultant.ru/link/?req=doc&amp;base=RLAW256&amp;n=108641&amp;dst=100008" TargetMode = "External"/>
	<Relationship Id="rId24" Type="http://schemas.openxmlformats.org/officeDocument/2006/relationships/hyperlink" Target="https://login.consultant.ru/link/?req=doc&amp;base=RLAW256&amp;n=108641&amp;dst=100010" TargetMode = "External"/>
	<Relationship Id="rId25" Type="http://schemas.openxmlformats.org/officeDocument/2006/relationships/hyperlink" Target="https://login.consultant.ru/link/?req=doc&amp;base=RLAW256&amp;n=130567&amp;dst=100008" TargetMode = "External"/>
	<Relationship Id="rId26" Type="http://schemas.openxmlformats.org/officeDocument/2006/relationships/hyperlink" Target="https://login.consultant.ru/link/?req=doc&amp;base=RLAW256&amp;n=130567&amp;dst=100010" TargetMode = "External"/>
	<Relationship Id="rId27" Type="http://schemas.openxmlformats.org/officeDocument/2006/relationships/hyperlink" Target="https://login.consultant.ru/link/?req=doc&amp;base=RLAW256&amp;n=172915&amp;dst=100006" TargetMode = "External"/>
	<Relationship Id="rId28" Type="http://schemas.openxmlformats.org/officeDocument/2006/relationships/hyperlink" Target="https://login.consultant.ru/link/?req=doc&amp;base=RLAW256&amp;n=66032&amp;dst=100007" TargetMode = "External"/>
	<Relationship Id="rId29" Type="http://schemas.openxmlformats.org/officeDocument/2006/relationships/hyperlink" Target="https://login.consultant.ru/link/?req=doc&amp;base=RLAW256&amp;n=107273&amp;dst=100005" TargetMode = "External"/>
	<Relationship Id="rId30" Type="http://schemas.openxmlformats.org/officeDocument/2006/relationships/hyperlink" Target="https://login.consultant.ru/link/?req=doc&amp;base=RLAW256&amp;n=172915&amp;dst=100007" TargetMode = "External"/>
	<Relationship Id="rId31" Type="http://schemas.openxmlformats.org/officeDocument/2006/relationships/hyperlink" Target="https://login.consultant.ru/link/?req=doc&amp;base=RLAW256&amp;n=66032&amp;dst=100009" TargetMode = "External"/>
	<Relationship Id="rId32" Type="http://schemas.openxmlformats.org/officeDocument/2006/relationships/hyperlink" Target="https://login.consultant.ru/link/?req=doc&amp;base=RLAW256&amp;n=66032&amp;dst=100008" TargetMode = "External"/>
	<Relationship Id="rId33" Type="http://schemas.openxmlformats.org/officeDocument/2006/relationships/hyperlink" Target="https://login.consultant.ru/link/?req=doc&amp;base=RLAW256&amp;n=66032&amp;dst=100008" TargetMode = "External"/>
	<Relationship Id="rId34" Type="http://schemas.openxmlformats.org/officeDocument/2006/relationships/hyperlink" Target="https://login.consultant.ru/link/?req=doc&amp;base=RLAW256&amp;n=66032&amp;dst=100008" TargetMode = "External"/>
	<Relationship Id="rId35" Type="http://schemas.openxmlformats.org/officeDocument/2006/relationships/hyperlink" Target="https://login.consultant.ru/link/?req=doc&amp;base=RLAW256&amp;n=66032&amp;dst=100008" TargetMode = "External"/>
	<Relationship Id="rId36" Type="http://schemas.openxmlformats.org/officeDocument/2006/relationships/hyperlink" Target="https://login.consultant.ru/link/?req=doc&amp;base=RLAW256&amp;n=66032&amp;dst=100008" TargetMode = "External"/>
	<Relationship Id="rId37" Type="http://schemas.openxmlformats.org/officeDocument/2006/relationships/hyperlink" Target="https://login.consultant.ru/link/?req=doc&amp;base=RLAW256&amp;n=172915&amp;dst=100008" TargetMode = "External"/>
	<Relationship Id="rId38" Type="http://schemas.openxmlformats.org/officeDocument/2006/relationships/hyperlink" Target="https://login.consultant.ru/link/?req=doc&amp;base=RLAW256&amp;n=172915&amp;dst=100010" TargetMode = "External"/>
	<Relationship Id="rId39" Type="http://schemas.openxmlformats.org/officeDocument/2006/relationships/hyperlink" Target="https://login.consultant.ru/link/?req=doc&amp;base=RLAW256&amp;n=172915&amp;dst=100011" TargetMode = "External"/>
	<Relationship Id="rId40" Type="http://schemas.openxmlformats.org/officeDocument/2006/relationships/hyperlink" Target="https://login.consultant.ru/link/?req=doc&amp;base=RLAW256&amp;n=172915&amp;dst=100012" TargetMode = "External"/>
	<Relationship Id="rId41" Type="http://schemas.openxmlformats.org/officeDocument/2006/relationships/hyperlink" Target="https://login.consultant.ru/link/?req=doc&amp;base=RLAW256&amp;n=66032&amp;dst=100008" TargetMode = "External"/>
	<Relationship Id="rId42" Type="http://schemas.openxmlformats.org/officeDocument/2006/relationships/hyperlink" Target="https://login.consultant.ru/link/?req=doc&amp;base=RLAW256&amp;n=66032&amp;dst=100008" TargetMode = "External"/>
	<Relationship Id="rId43" Type="http://schemas.openxmlformats.org/officeDocument/2006/relationships/hyperlink" Target="https://login.consultant.ru/link/?req=doc&amp;base=RLAW256&amp;n=172915&amp;dst=100013" TargetMode = "External"/>
	<Relationship Id="rId44" Type="http://schemas.openxmlformats.org/officeDocument/2006/relationships/hyperlink" Target="https://login.consultant.ru/link/?req=doc&amp;base=RLAW256&amp;n=107273&amp;dst=100005" TargetMode = "External"/>
	<Relationship Id="rId45" Type="http://schemas.openxmlformats.org/officeDocument/2006/relationships/hyperlink" Target="https://login.consultant.ru/link/?req=doc&amp;base=RLAW256&amp;n=172915&amp;dst=100014" TargetMode = "External"/>
	<Relationship Id="rId46" Type="http://schemas.openxmlformats.org/officeDocument/2006/relationships/hyperlink" Target="https://login.consultant.ru/link/?req=doc&amp;base=RLAW256&amp;n=172915&amp;dst=100014" TargetMode = "External"/>
	<Relationship Id="rId47" Type="http://schemas.openxmlformats.org/officeDocument/2006/relationships/hyperlink" Target="https://login.consultant.ru/link/?req=doc&amp;base=RLAW256&amp;n=172915&amp;dst=100014" TargetMode = "External"/>
	<Relationship Id="rId48" Type="http://schemas.openxmlformats.org/officeDocument/2006/relationships/hyperlink" Target="https://login.consultant.ru/link/?req=doc&amp;base=RLAW256&amp;n=172915&amp;dst=100014" TargetMode = "External"/>
	<Relationship Id="rId49" Type="http://schemas.openxmlformats.org/officeDocument/2006/relationships/hyperlink" Target="https://login.consultant.ru/link/?req=doc&amp;base=RLAW256&amp;n=172915&amp;dst=100014" TargetMode = "External"/>
	<Relationship Id="rId50" Type="http://schemas.openxmlformats.org/officeDocument/2006/relationships/hyperlink" Target="https://login.consultant.ru/link/?req=doc&amp;base=RLAW256&amp;n=172915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Самарской области от 10.06.2013 N 140
(ред. от 31.08.2023)
"Об учреждении премий Губернатора Самарской области обучающимся профессиональных образовательных организаций и организаций высшего образования в Самарской области, достигшим значительных результатов в учебной, научной, общественной, культурной и спортивной деятельности"
(вместе с "Положением о порядке присуждения премий Губернатора Самарской области обучающимся профессиональных образовательных организаций и организаций высш</dc:title>
  <dcterms:created xsi:type="dcterms:W3CDTF">2024-05-15T12:43:58Z</dcterms:created>
</cp:coreProperties>
</file>